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2083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  <w:tblGridChange w:id="0">
          <w:tblGrid>
            <w:gridCol w:w="2976"/>
            <w:gridCol w:w="2976"/>
            <w:gridCol w:w="992"/>
            <w:gridCol w:w="1984"/>
            <w:gridCol w:w="2976"/>
            <w:gridCol w:w="1984"/>
            <w:gridCol w:w="992"/>
            <w:gridCol w:w="2976"/>
            <w:gridCol w:w="2977"/>
          </w:tblGrid>
        </w:tblGridChange>
      </w:tblGrid>
      <w:tr>
        <w:trPr>
          <w:trHeight w:val="21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Öğrenme Hikayesinin adı: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rtl w:val="0"/>
              </w:rPr>
              <w:t xml:space="preserve">OBİ NİN KURTULUŞU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Öğrenci yaş aralığı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rtl w:val="0"/>
              </w:rPr>
              <w:t xml:space="preserve">: 10 -14</w:t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-1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  Sınıf mevcudu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Ders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rtl w:val="0"/>
              </w:rPr>
              <w:t xml:space="preserve">FEN VE TEKNOLOJİ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Okul ve sınıf ile ilgili kısa bir açıklama : 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Okulda işinizi etkileyen  temel zorluklar, eğilimler nelerdir? Öğrenme Hikayenizi  bunlar nasıl etkileyebilir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rtl w:val="0"/>
              </w:rPr>
              <w:t xml:space="preserve">Okul idaresi ve zümre arkadaşlarımın yakın ilgisi ile karşılaşıldı, herhangi bir zorluk ile karşılaşılmadı.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51059"/>
                <w:sz w:val="28"/>
                <w:rtl w:val="0"/>
              </w:rPr>
              <w:t xml:space="preserve">Duration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Süre 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Ders süreleri olarak belirtiniz.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40+40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40+40+40+40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40+40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40+40+40+40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40+40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40+40</w:t>
            </w:r>
          </w:p>
        </w:tc>
      </w:tr>
      <w:tr>
        <w:trPr>
          <w:trHeight w:val="10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51059"/>
                <w:sz w:val="28"/>
                <w:rtl w:val="0"/>
              </w:rPr>
              <w:t xml:space="preserve">Learning Activity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51059"/>
                <w:sz w:val="28"/>
                <w:rtl w:val="0"/>
              </w:rPr>
              <w:t xml:space="preserve">Öğrenme Aktivitesi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Hayal Et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Araştır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Haritala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Yap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Sor ve işbirliği yap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rtl w:val="0"/>
              </w:rPr>
              <w:t xml:space="preserve">Göster</w:t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51059"/>
                <w:sz w:val="40"/>
                <w:rtl w:val="0"/>
              </w:rPr>
              <w:t xml:space="preserve">Goals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rtl w:val="0"/>
              </w:rPr>
              <w:t xml:space="preserve">Hedefler (öğrenme aktivitesinin hedefi müfredatla ve 21.y.y. becerileri ile ilişkilendirme)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Küresel ısınmanın etkileri sonucunda ortaya çıkacak değişiklikleri hayal eder.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küresl ısınmanın nedenlerini yerel kütüphanelerden yararlanarak, google akademik kullanılarak makaleler tarandı. zümre öğretmen arkadaşlarımızdan ve uzmanlardan gerekli desteği alır.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rtl w:val="0"/>
              </w:rPr>
              <w:t xml:space="preserve">POPPLET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rtl w:val="0"/>
              </w:rPr>
              <w:t xml:space="preserve"> kullanılarak;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kavram haritası oluşturuldu, kavram haritasında şu terimler kullanıldı: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 -sera etki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-suların yükselmesi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-buzulların erimesi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-kutup ayıları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-bitkiler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-nesli tükenmekte olan türler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rtl w:val="0"/>
              </w:rPr>
              <w:t xml:space="preserve">Öğrenme ve Yenilenme Becerileri olarak Yaratıcılık ve Yenilenmeyi kullanarak hedefe 21. yy becerisi ile ilişkilendirir.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Akademisyenler ve öğretmenleri ile öğrenciler  iletişim kurar, soru sorar, işbirliği yaparlar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rtl w:val="0"/>
              </w:rPr>
              <w:t xml:space="preserve">Medya Okur-yazarlığı ile projenin görünürlülüğünü anlaşılabilirliğini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rtl w:val="0"/>
              </w:rPr>
              <w:t xml:space="preserve">poster, bildiri, sosyal ağ konferans şeklinde gösterir.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rtl w:val="0"/>
              </w:rPr>
              <w:t xml:space="preserve">Açıklama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rtl w:val="0"/>
              </w:rPr>
              <w:t xml:space="preserve">Öğrenme hikayesinin her bir öğrenme aktivitesi ile ilişkilendirme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Takım oluşturur.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takımları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u w:val="single"/>
                <w:rtl w:val="0"/>
              </w:rPr>
              <w:t xml:space="preserve">kureselisinma.weebly.com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 da görünürlüğü sağlandı.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TeamUp, ReFlex, iTEC Widget Store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Kavram haritaları POPPLET ile ilişkilendirildi.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Eleştirel Düşünme ve Problem Çözme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Anlamaya yönelik doğru akıl yürütmek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Küresel ısınmanın nedenleri ile ilgili Problem çözmek ve soruları yanıtlar bulur. İşbirliğine dayalı çalışmalar için sorumluluğu arkadaşları ile  paylaşır.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Uzmanlar ve Zümre öğretmen arkadaşımız ile video konferans kurulur veya işbirlikçiler arasında e-posta paylaşımı olur.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rtl w:val="0"/>
              </w:rPr>
              <w:t xml:space="preserve">Medya Okur-yazarlığı ile projenin görünürlülüğünü anlaşılabilirliğini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rtl w:val="0"/>
              </w:rPr>
              <w:t xml:space="preserve">poster, bildiri, sosyal ağ konferans şeklinde gösterir.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51059"/>
                <w:sz w:val="40"/>
                <w:rtl w:val="0"/>
              </w:rPr>
              <w:t xml:space="preserve">Digital technologies and tools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51059"/>
                <w:sz w:val="40"/>
                <w:rtl w:val="0"/>
              </w:rPr>
              <w:t xml:space="preserve">Kullanılacak dijital araçlar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Tablet, pc, cep telefonu, kamera, web sitesi, web 2.0 araçları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 TeamUp, ReFlex, iTEC Widget Store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POPPLET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Prezi, PPT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google hangout, skype, messenger,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rtl w:val="0"/>
              </w:rPr>
              <w:t xml:space="preserve">photostory, Widget Store</w:t>
            </w:r>
          </w:p>
        </w:tc>
      </w:tr>
    </w:tbl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11430000" cy="8372475"/>
            <wp:effectExtent b="0" l="0" r="0" t="0"/>
            <wp:docPr descr="sunflower.jpg" id="1" name="image01.jpg"/>
            <a:graphic>
              <a:graphicData uri="http://schemas.openxmlformats.org/drawingml/2006/picture">
                <pic:pic>
                  <pic:nvPicPr>
                    <pic:cNvPr descr="sunflower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837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pgSz w:h="16839" w:w="23814"/>
      <w:pgMar w:bottom="851" w:top="-33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21120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120"/>
      <w:tblGridChange w:id="0">
        <w:tblGrid>
          <w:gridCol w:w="21120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left" w:pos="3052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left" w:pos="305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jpg"/></Relationships>
</file>